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A2C69" w14:textId="0EC92FFA" w:rsidR="009C5335" w:rsidRDefault="00E618D9">
      <w:r>
        <w:t>FTFR</w:t>
      </w:r>
      <w:r w:rsidR="00246D78">
        <w:t>s</w:t>
      </w:r>
      <w:r>
        <w:t xml:space="preserve"> - </w:t>
      </w:r>
      <w:r w:rsidR="00845837">
        <w:t xml:space="preserve">I was surprised </w:t>
      </w:r>
      <w:r>
        <w:t>at</w:t>
      </w:r>
      <w:r w:rsidR="00845837">
        <w:t xml:space="preserve"> how low our First Time Fill Rate</w:t>
      </w:r>
      <w:r w:rsidR="00246D78">
        <w:t>s</w:t>
      </w:r>
      <w:r w:rsidR="00845837">
        <w:t xml:space="preserve"> were. Even if you have 90% of the parts needed on a Repair Order, the shop cannot finish their job(s)</w:t>
      </w:r>
      <w:r>
        <w:t xml:space="preserve">, so </w:t>
      </w:r>
      <w:r w:rsidR="007F5883">
        <w:t>the true</w:t>
      </w:r>
      <w:r>
        <w:t xml:space="preserve"> effect</w:t>
      </w:r>
      <w:r w:rsidR="007F5883">
        <w:t>ive rate is 0%</w:t>
      </w:r>
      <w:r>
        <w:t xml:space="preserve"> </w:t>
      </w:r>
      <w:r w:rsidR="00845837">
        <w:t>.</w:t>
      </w:r>
    </w:p>
    <w:p w14:paraId="23871429" w14:textId="3AF2B9BF" w:rsidR="00845837" w:rsidRDefault="00E618D9">
      <w:r>
        <w:t xml:space="preserve">Pricing strategy - </w:t>
      </w:r>
      <w:r w:rsidR="00845837">
        <w:t>In speaking with our Parts Managers</w:t>
      </w:r>
      <w:r>
        <w:t xml:space="preserve">, they believe that we do not do a good job </w:t>
      </w:r>
      <w:r w:rsidR="007F5883">
        <w:t>of</w:t>
      </w:r>
      <w:r>
        <w:t xml:space="preserve"> proactively comparing prices to our competition. Only our Parts Director and Parts Managers can edit our pricing structure; however, the front counter can override and reduce the price down to cost + 10%.</w:t>
      </w:r>
    </w:p>
    <w:p w14:paraId="3553B39A" w14:textId="13FB9316" w:rsidR="00246D78" w:rsidRDefault="00E618D9">
      <w:r>
        <w:t>Lost Sales –</w:t>
      </w:r>
      <w:r w:rsidR="00246D78">
        <w:t xml:space="preserve"> </w:t>
      </w:r>
      <w:r>
        <w:t>I have chosen reducing Semi-Fixed Expense as</w:t>
      </w:r>
      <w:r w:rsidR="00246D78">
        <w:t xml:space="preserve"> my </w:t>
      </w:r>
      <w:r w:rsidR="007F5883">
        <w:t>takeaway</w:t>
      </w:r>
      <w:r w:rsidR="00246D78">
        <w:t xml:space="preserve"> from Parts Week</w:t>
      </w:r>
      <w:r>
        <w:t xml:space="preserve">; however, I really wanted to focus on Lost Sales, I just could not find a way to track the dollar value of Lost Sales without creating </w:t>
      </w:r>
      <w:r w:rsidR="00246D78">
        <w:t>another tracking procedure outside of our DMS. Lost Sales are important in increasing our FTFRs, satisfying customer demand, as well as staying competitive with our pricing strategy.</w:t>
      </w:r>
    </w:p>
    <w:p w14:paraId="358DB46C" w14:textId="3844531F" w:rsidR="007F5883" w:rsidRDefault="00246D78">
      <w:r>
        <w:t xml:space="preserve">Next steps – The canned Lost Sales report in Karmak does not list out the Salesman/User on their reports, so I have created a report using Fusion Report Writer to harvest the data out of Karmak and then summarize by </w:t>
      </w:r>
      <w:r>
        <w:t>Salesman/User</w:t>
      </w:r>
      <w:r>
        <w:t xml:space="preserve"> by day. I have been providing our Parts </w:t>
      </w:r>
      <w:r w:rsidR="007F5883">
        <w:t>Managers with</w:t>
      </w:r>
      <w:r>
        <w:t xml:space="preserve"> updates each Friday of who is posting Lost Sales.</w:t>
      </w:r>
      <w:r w:rsidR="007F5883">
        <w:t xml:space="preserve"> As you can see in my attachment, we have a ways to go.</w:t>
      </w:r>
    </w:p>
    <w:p w14:paraId="2195AA36" w14:textId="77777777" w:rsidR="007F5883" w:rsidRDefault="007F5883"/>
    <w:p w14:paraId="3B7C9B1D" w14:textId="228F7298" w:rsidR="007F5883" w:rsidRDefault="007F5883">
      <w:r>
        <w:rPr>
          <w:noProof/>
        </w:rPr>
        <w:drawing>
          <wp:inline distT="0" distB="0" distL="0" distR="0" wp14:anchorId="426226E6" wp14:editId="34BF1B84">
            <wp:extent cx="5939790" cy="2216785"/>
            <wp:effectExtent l="0" t="0" r="0" b="0"/>
            <wp:docPr id="20873203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7DE89" w14:textId="6F47EE4B" w:rsidR="00E618D9" w:rsidRDefault="007F5883">
      <w:r>
        <w:t xml:space="preserve"> </w:t>
      </w:r>
    </w:p>
    <w:sectPr w:rsidR="00E61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837"/>
    <w:rsid w:val="00246D78"/>
    <w:rsid w:val="002A5C96"/>
    <w:rsid w:val="00394DC1"/>
    <w:rsid w:val="007A769A"/>
    <w:rsid w:val="007F5883"/>
    <w:rsid w:val="00845837"/>
    <w:rsid w:val="009734F2"/>
    <w:rsid w:val="009C5335"/>
    <w:rsid w:val="00AA50C3"/>
    <w:rsid w:val="00D10674"/>
    <w:rsid w:val="00E6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B2782"/>
  <w15:chartTrackingRefBased/>
  <w15:docId w15:val="{5E2C1D73-1311-4837-AFDC-A3FCA7AC8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58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58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58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58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58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8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8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8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58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58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58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58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58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58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8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8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58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58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58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58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58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58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58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58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58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58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58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58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58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Branham</dc:creator>
  <cp:keywords/>
  <dc:description/>
  <cp:lastModifiedBy>Brady Branham</cp:lastModifiedBy>
  <cp:revision>1</cp:revision>
  <dcterms:created xsi:type="dcterms:W3CDTF">2024-07-01T00:03:00Z</dcterms:created>
  <dcterms:modified xsi:type="dcterms:W3CDTF">2024-07-01T00:43:00Z</dcterms:modified>
</cp:coreProperties>
</file>